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BF0C" w14:textId="77777777" w:rsidR="002E2DE2" w:rsidRDefault="00454EB6" w:rsidP="007C709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Care of the Earth</w:t>
      </w:r>
      <w:r w:rsidR="00165068">
        <w:rPr>
          <w:b/>
          <w:bCs/>
          <w:sz w:val="48"/>
          <w:szCs w:val="48"/>
        </w:rPr>
        <w:t xml:space="preserve"> </w:t>
      </w:r>
    </w:p>
    <w:p w14:paraId="4E2C04A0" w14:textId="3A0DE9A8" w:rsidR="00EC63A1" w:rsidRDefault="00454EB6" w:rsidP="002E2D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48"/>
          <w:szCs w:val="48"/>
        </w:rPr>
        <w:t xml:space="preserve">Handy </w:t>
      </w:r>
      <w:r w:rsidR="00165068">
        <w:rPr>
          <w:b/>
          <w:bCs/>
          <w:sz w:val="48"/>
          <w:szCs w:val="48"/>
        </w:rPr>
        <w:t>H</w:t>
      </w:r>
      <w:r>
        <w:rPr>
          <w:b/>
          <w:bCs/>
          <w:sz w:val="48"/>
          <w:szCs w:val="48"/>
        </w:rPr>
        <w:t xml:space="preserve">ints and Behaviours </w:t>
      </w:r>
      <w:r w:rsidR="00F739E2">
        <w:rPr>
          <w:b/>
          <w:bCs/>
          <w:sz w:val="48"/>
          <w:szCs w:val="48"/>
        </w:rPr>
        <w:t xml:space="preserve"> </w:t>
      </w:r>
    </w:p>
    <w:p w14:paraId="7117EC19" w14:textId="65E660AD" w:rsidR="002E2DE2" w:rsidRDefault="00C0337C" w:rsidP="007C70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 Draft 02/03/2023</w:t>
      </w:r>
    </w:p>
    <w:p w14:paraId="76408931" w14:textId="661F8AC4" w:rsidR="002E2DE2" w:rsidRDefault="002E2DE2" w:rsidP="007C709F">
      <w:pPr>
        <w:jc w:val="center"/>
        <w:rPr>
          <w:b/>
          <w:bCs/>
          <w:sz w:val="24"/>
          <w:szCs w:val="24"/>
        </w:rPr>
      </w:pPr>
    </w:p>
    <w:p w14:paraId="28ED3CBC" w14:textId="66214473" w:rsidR="002E2DE2" w:rsidRDefault="00D460A6" w:rsidP="007C709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5AA58E" wp14:editId="080EC4FF">
            <wp:simplePos x="0" y="0"/>
            <wp:positionH relativeFrom="column">
              <wp:posOffset>762000</wp:posOffset>
            </wp:positionH>
            <wp:positionV relativeFrom="paragraph">
              <wp:posOffset>280670</wp:posOffset>
            </wp:positionV>
            <wp:extent cx="4648200" cy="4375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3AD37" w14:textId="0318D254" w:rsidR="002E2DE2" w:rsidRDefault="002E2DE2" w:rsidP="007C709F">
      <w:pPr>
        <w:jc w:val="center"/>
        <w:rPr>
          <w:b/>
          <w:bCs/>
          <w:sz w:val="24"/>
          <w:szCs w:val="24"/>
        </w:rPr>
      </w:pPr>
    </w:p>
    <w:p w14:paraId="6A498E98" w14:textId="635F61B9" w:rsidR="002E2DE2" w:rsidRDefault="002E2DE2" w:rsidP="007C709F">
      <w:pPr>
        <w:jc w:val="center"/>
        <w:rPr>
          <w:b/>
          <w:bCs/>
          <w:sz w:val="24"/>
          <w:szCs w:val="24"/>
        </w:rPr>
      </w:pPr>
    </w:p>
    <w:p w14:paraId="7890942D" w14:textId="07C445E5" w:rsidR="002E2DE2" w:rsidRDefault="002E2DE2" w:rsidP="007C709F">
      <w:pPr>
        <w:jc w:val="center"/>
        <w:rPr>
          <w:b/>
          <w:bCs/>
          <w:sz w:val="24"/>
          <w:szCs w:val="24"/>
        </w:rPr>
      </w:pPr>
    </w:p>
    <w:p w14:paraId="30E5BD02" w14:textId="24C841F8" w:rsidR="002E2DE2" w:rsidRDefault="002E2DE2" w:rsidP="007C709F">
      <w:pPr>
        <w:jc w:val="center"/>
        <w:rPr>
          <w:b/>
          <w:bCs/>
          <w:sz w:val="24"/>
          <w:szCs w:val="24"/>
        </w:rPr>
      </w:pPr>
    </w:p>
    <w:p w14:paraId="6389811A" w14:textId="2D2A9D56" w:rsidR="002E2DE2" w:rsidRDefault="002E2DE2" w:rsidP="007C709F">
      <w:pPr>
        <w:jc w:val="center"/>
        <w:rPr>
          <w:b/>
          <w:bCs/>
          <w:sz w:val="24"/>
          <w:szCs w:val="24"/>
        </w:rPr>
      </w:pPr>
    </w:p>
    <w:p w14:paraId="699377BC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22548A45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339A7285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6C0A9AD9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0B722137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6A259F6F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17EF53F6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4269CC5C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5F102313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7354BB72" w14:textId="77777777" w:rsidR="00D460A6" w:rsidRDefault="00D460A6" w:rsidP="007C709F">
      <w:pPr>
        <w:jc w:val="center"/>
        <w:rPr>
          <w:b/>
          <w:bCs/>
          <w:sz w:val="48"/>
          <w:szCs w:val="48"/>
        </w:rPr>
      </w:pPr>
    </w:p>
    <w:p w14:paraId="70F761FE" w14:textId="77777777" w:rsidR="00D460A6" w:rsidRDefault="00D460A6" w:rsidP="00D460A6">
      <w:pPr>
        <w:rPr>
          <w:b/>
          <w:bCs/>
          <w:sz w:val="48"/>
          <w:szCs w:val="48"/>
        </w:rPr>
      </w:pPr>
    </w:p>
    <w:p w14:paraId="1FB49247" w14:textId="39A82B86" w:rsidR="00D460A6" w:rsidRPr="00D460A6" w:rsidRDefault="002E2DE2" w:rsidP="00D460A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D460A6">
        <w:rPr>
          <w:rFonts w:asciiTheme="majorHAnsi" w:hAnsiTheme="majorHAnsi" w:cstheme="majorHAnsi"/>
          <w:b/>
          <w:bCs/>
          <w:sz w:val="48"/>
          <w:szCs w:val="48"/>
        </w:rPr>
        <w:lastRenderedPageBreak/>
        <w:t>Christian Brothers of Oceania</w:t>
      </w:r>
    </w:p>
    <w:p w14:paraId="0D59D6BD" w14:textId="77777777" w:rsidR="00D460A6" w:rsidRDefault="00D460A6">
      <w:pPr>
        <w:rPr>
          <w:b/>
          <w:bCs/>
          <w:sz w:val="28"/>
          <w:szCs w:val="28"/>
        </w:rPr>
      </w:pPr>
    </w:p>
    <w:p w14:paraId="68AB0795" w14:textId="6D5C69F5" w:rsidR="00D14D4D" w:rsidRPr="00D460A6" w:rsidRDefault="00D14D4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460A6">
        <w:rPr>
          <w:rFonts w:asciiTheme="majorHAnsi" w:hAnsiTheme="majorHAnsi" w:cstheme="majorHAnsi"/>
          <w:b/>
          <w:bCs/>
          <w:sz w:val="28"/>
          <w:szCs w:val="28"/>
        </w:rPr>
        <w:t>Introduction</w:t>
      </w:r>
    </w:p>
    <w:p w14:paraId="4BEBEBDC" w14:textId="40FFF39D" w:rsidR="00D14D4D" w:rsidRPr="00D460A6" w:rsidRDefault="00D14D4D">
      <w:pPr>
        <w:rPr>
          <w:rFonts w:asciiTheme="majorHAnsi" w:hAnsiTheme="majorHAnsi" w:cstheme="majorHAnsi"/>
          <w:sz w:val="28"/>
          <w:szCs w:val="28"/>
        </w:rPr>
      </w:pPr>
      <w:r w:rsidRPr="00D460A6">
        <w:rPr>
          <w:rFonts w:asciiTheme="majorHAnsi" w:hAnsiTheme="majorHAnsi" w:cstheme="majorHAnsi"/>
          <w:sz w:val="28"/>
          <w:szCs w:val="28"/>
        </w:rPr>
        <w:t xml:space="preserve">One of </w:t>
      </w:r>
      <w:r w:rsidR="00195B6F" w:rsidRPr="00D460A6">
        <w:rPr>
          <w:rFonts w:asciiTheme="majorHAnsi" w:hAnsiTheme="majorHAnsi" w:cstheme="majorHAnsi"/>
          <w:sz w:val="28"/>
          <w:szCs w:val="28"/>
        </w:rPr>
        <w:t xml:space="preserve">the </w:t>
      </w:r>
      <w:r w:rsidRPr="00D460A6">
        <w:rPr>
          <w:rFonts w:asciiTheme="majorHAnsi" w:hAnsiTheme="majorHAnsi" w:cstheme="majorHAnsi"/>
          <w:sz w:val="28"/>
          <w:szCs w:val="28"/>
        </w:rPr>
        <w:t>Laudato Si’s goals is the “Adoption of Simple Lifestyles</w:t>
      </w:r>
      <w:r w:rsidR="00F739E2" w:rsidRPr="00D460A6">
        <w:rPr>
          <w:rFonts w:asciiTheme="majorHAnsi" w:hAnsiTheme="majorHAnsi" w:cstheme="majorHAnsi"/>
          <w:sz w:val="28"/>
          <w:szCs w:val="28"/>
        </w:rPr>
        <w:t>”,</w:t>
      </w:r>
      <w:r w:rsidRPr="00D460A6">
        <w:rPr>
          <w:rFonts w:asciiTheme="majorHAnsi" w:hAnsiTheme="majorHAnsi" w:cstheme="majorHAnsi"/>
          <w:sz w:val="28"/>
          <w:szCs w:val="28"/>
        </w:rPr>
        <w:t xml:space="preserve"> and this booklet includes a list of behaviours and handy hints that you can participate in at an individual level. It is through a combination of </w:t>
      </w:r>
      <w:r w:rsidR="00E5425D" w:rsidRPr="00D460A6">
        <w:rPr>
          <w:rFonts w:asciiTheme="majorHAnsi" w:hAnsiTheme="majorHAnsi" w:cstheme="majorHAnsi"/>
          <w:sz w:val="28"/>
          <w:szCs w:val="28"/>
        </w:rPr>
        <w:t>our</w:t>
      </w:r>
      <w:r w:rsidRPr="00D460A6">
        <w:rPr>
          <w:rFonts w:asciiTheme="majorHAnsi" w:hAnsiTheme="majorHAnsi" w:cstheme="majorHAnsi"/>
          <w:sz w:val="28"/>
          <w:szCs w:val="28"/>
        </w:rPr>
        <w:t xml:space="preserve"> own </w:t>
      </w:r>
      <w:r w:rsidR="007C709F" w:rsidRPr="00D460A6">
        <w:rPr>
          <w:rFonts w:asciiTheme="majorHAnsi" w:hAnsiTheme="majorHAnsi" w:cstheme="majorHAnsi"/>
          <w:sz w:val="28"/>
          <w:szCs w:val="28"/>
        </w:rPr>
        <w:t>individual</w:t>
      </w:r>
      <w:r w:rsidRPr="00D460A6">
        <w:rPr>
          <w:rFonts w:asciiTheme="majorHAnsi" w:hAnsiTheme="majorHAnsi" w:cstheme="majorHAnsi"/>
          <w:sz w:val="28"/>
          <w:szCs w:val="28"/>
        </w:rPr>
        <w:t xml:space="preserve"> efforts, added to those of all other individuals where real change can occur. </w:t>
      </w:r>
    </w:p>
    <w:p w14:paraId="363195AB" w14:textId="33C3F43F" w:rsidR="00454EB6" w:rsidRPr="00D460A6" w:rsidRDefault="00454EB6">
      <w:pPr>
        <w:rPr>
          <w:rFonts w:asciiTheme="majorHAnsi" w:hAnsiTheme="majorHAnsi" w:cstheme="majorHAnsi"/>
          <w:sz w:val="28"/>
          <w:szCs w:val="28"/>
        </w:rPr>
      </w:pPr>
      <w:r w:rsidRPr="00D460A6">
        <w:rPr>
          <w:rFonts w:asciiTheme="majorHAnsi" w:hAnsiTheme="majorHAnsi" w:cstheme="majorHAnsi"/>
          <w:sz w:val="28"/>
          <w:szCs w:val="28"/>
        </w:rPr>
        <w:t xml:space="preserve">The most recent chapter </w:t>
      </w:r>
      <w:r w:rsidR="00032E12" w:rsidRPr="00D460A6">
        <w:rPr>
          <w:rFonts w:asciiTheme="majorHAnsi" w:hAnsiTheme="majorHAnsi" w:cstheme="majorHAnsi"/>
          <w:sz w:val="28"/>
          <w:szCs w:val="28"/>
        </w:rPr>
        <w:t>identified</w:t>
      </w:r>
      <w:r w:rsidRPr="00D460A6">
        <w:rPr>
          <w:rFonts w:asciiTheme="majorHAnsi" w:hAnsiTheme="majorHAnsi" w:cstheme="majorHAnsi"/>
          <w:sz w:val="28"/>
          <w:szCs w:val="28"/>
        </w:rPr>
        <w:t xml:space="preserve"> </w:t>
      </w:r>
      <w:r w:rsidR="00032E12" w:rsidRPr="00D460A6">
        <w:rPr>
          <w:rFonts w:asciiTheme="majorHAnsi" w:hAnsiTheme="majorHAnsi" w:cstheme="majorHAnsi"/>
          <w:sz w:val="28"/>
          <w:szCs w:val="28"/>
        </w:rPr>
        <w:t xml:space="preserve">Care of the Earth as </w:t>
      </w:r>
      <w:r w:rsidR="00CA4E83" w:rsidRPr="00D460A6">
        <w:rPr>
          <w:rFonts w:asciiTheme="majorHAnsi" w:hAnsiTheme="majorHAnsi" w:cstheme="majorHAnsi"/>
          <w:sz w:val="28"/>
          <w:szCs w:val="28"/>
        </w:rPr>
        <w:t xml:space="preserve">a </w:t>
      </w:r>
      <w:r w:rsidR="00032E12" w:rsidRPr="00D460A6">
        <w:rPr>
          <w:rFonts w:asciiTheme="majorHAnsi" w:hAnsiTheme="majorHAnsi" w:cstheme="majorHAnsi"/>
          <w:sz w:val="28"/>
          <w:szCs w:val="28"/>
        </w:rPr>
        <w:t xml:space="preserve">key area of focus, so Brothers and staff are encouraged to assess </w:t>
      </w:r>
      <w:r w:rsidR="00CA4E83" w:rsidRPr="00D460A6">
        <w:rPr>
          <w:rFonts w:asciiTheme="majorHAnsi" w:hAnsiTheme="majorHAnsi" w:cstheme="majorHAnsi"/>
          <w:sz w:val="28"/>
          <w:szCs w:val="28"/>
        </w:rPr>
        <w:t>their</w:t>
      </w:r>
      <w:r w:rsidR="00032E12" w:rsidRPr="00D460A6">
        <w:rPr>
          <w:rFonts w:asciiTheme="majorHAnsi" w:hAnsiTheme="majorHAnsi" w:cstheme="majorHAnsi"/>
          <w:sz w:val="28"/>
          <w:szCs w:val="28"/>
        </w:rPr>
        <w:t xml:space="preserve"> own behaviours and consider adding other behaviours to your everyday living that are applicable in both household and workplace settings. </w:t>
      </w:r>
    </w:p>
    <w:p w14:paraId="6402CC5B" w14:textId="1FF97B67" w:rsidR="00D14D4D" w:rsidRPr="00D460A6" w:rsidRDefault="00D14D4D">
      <w:pPr>
        <w:rPr>
          <w:rFonts w:asciiTheme="majorHAnsi" w:hAnsiTheme="majorHAnsi" w:cstheme="majorHAnsi"/>
          <w:sz w:val="28"/>
          <w:szCs w:val="28"/>
        </w:rPr>
      </w:pPr>
      <w:r w:rsidRPr="00D460A6">
        <w:rPr>
          <w:rFonts w:asciiTheme="majorHAnsi" w:hAnsiTheme="majorHAnsi" w:cstheme="majorHAnsi"/>
          <w:sz w:val="28"/>
          <w:szCs w:val="28"/>
        </w:rPr>
        <w:t xml:space="preserve">Several behaviours and hints have been listed </w:t>
      </w:r>
      <w:r w:rsidR="00EC63A1" w:rsidRPr="00D460A6">
        <w:rPr>
          <w:rFonts w:asciiTheme="majorHAnsi" w:hAnsiTheme="majorHAnsi" w:cstheme="majorHAnsi"/>
          <w:sz w:val="28"/>
          <w:szCs w:val="28"/>
        </w:rPr>
        <w:t xml:space="preserve">and align to </w:t>
      </w:r>
      <w:r w:rsidR="00454EB6" w:rsidRPr="00D460A6">
        <w:rPr>
          <w:rFonts w:asciiTheme="majorHAnsi" w:hAnsiTheme="majorHAnsi" w:cstheme="majorHAnsi"/>
          <w:sz w:val="28"/>
          <w:szCs w:val="28"/>
        </w:rPr>
        <w:t xml:space="preserve">many of the </w:t>
      </w:r>
      <w:r w:rsidRPr="00D460A6">
        <w:rPr>
          <w:rFonts w:asciiTheme="majorHAnsi" w:hAnsiTheme="majorHAnsi" w:cstheme="majorHAnsi"/>
          <w:sz w:val="28"/>
          <w:szCs w:val="28"/>
        </w:rPr>
        <w:t>Laudato Si goal</w:t>
      </w:r>
      <w:r w:rsidR="00454EB6" w:rsidRPr="00D460A6">
        <w:rPr>
          <w:rFonts w:asciiTheme="majorHAnsi" w:hAnsiTheme="majorHAnsi" w:cstheme="majorHAnsi"/>
          <w:sz w:val="28"/>
          <w:szCs w:val="28"/>
        </w:rPr>
        <w:t>s</w:t>
      </w:r>
      <w:r w:rsidRPr="00D460A6">
        <w:rPr>
          <w:rFonts w:asciiTheme="majorHAnsi" w:hAnsiTheme="majorHAnsi" w:cstheme="majorHAnsi"/>
          <w:sz w:val="28"/>
          <w:szCs w:val="28"/>
        </w:rPr>
        <w:t xml:space="preserve">, and there may be many that you are already doing, or there may be some that </w:t>
      </w:r>
      <w:r w:rsidR="00195B6F" w:rsidRPr="00D460A6">
        <w:rPr>
          <w:rFonts w:asciiTheme="majorHAnsi" w:hAnsiTheme="majorHAnsi" w:cstheme="majorHAnsi"/>
          <w:sz w:val="28"/>
          <w:szCs w:val="28"/>
        </w:rPr>
        <w:t xml:space="preserve">you </w:t>
      </w:r>
      <w:r w:rsidRPr="00D460A6">
        <w:rPr>
          <w:rFonts w:asciiTheme="majorHAnsi" w:hAnsiTheme="majorHAnsi" w:cstheme="majorHAnsi"/>
          <w:sz w:val="28"/>
          <w:szCs w:val="28"/>
        </w:rPr>
        <w:t xml:space="preserve">would consider participating in. There may also been some that are not </w:t>
      </w:r>
      <w:r w:rsidR="007C709F" w:rsidRPr="00D460A6">
        <w:rPr>
          <w:rFonts w:asciiTheme="majorHAnsi" w:hAnsiTheme="majorHAnsi" w:cstheme="majorHAnsi"/>
          <w:sz w:val="28"/>
          <w:szCs w:val="28"/>
        </w:rPr>
        <w:t xml:space="preserve">applicable </w:t>
      </w:r>
      <w:r w:rsidRPr="00D460A6">
        <w:rPr>
          <w:rFonts w:asciiTheme="majorHAnsi" w:hAnsiTheme="majorHAnsi" w:cstheme="majorHAnsi"/>
          <w:sz w:val="28"/>
          <w:szCs w:val="28"/>
        </w:rPr>
        <w:t>or able to be acted upon and that’s okay</w:t>
      </w:r>
      <w:r w:rsidR="00195B6F" w:rsidRPr="00D460A6">
        <w:rPr>
          <w:rFonts w:asciiTheme="majorHAnsi" w:hAnsiTheme="majorHAnsi" w:cstheme="majorHAnsi"/>
          <w:sz w:val="28"/>
          <w:szCs w:val="28"/>
        </w:rPr>
        <w:t>,</w:t>
      </w:r>
      <w:r w:rsidRPr="00D460A6">
        <w:rPr>
          <w:rFonts w:asciiTheme="majorHAnsi" w:hAnsiTheme="majorHAnsi" w:cstheme="majorHAnsi"/>
          <w:sz w:val="28"/>
          <w:szCs w:val="28"/>
        </w:rPr>
        <w:t xml:space="preserve"> as the intent of this resource is to identify options that may be applicable for someone</w:t>
      </w:r>
      <w:r w:rsidR="00454EB6" w:rsidRPr="00D460A6">
        <w:rPr>
          <w:rFonts w:asciiTheme="majorHAnsi" w:hAnsiTheme="majorHAnsi" w:cstheme="majorHAnsi"/>
          <w:sz w:val="28"/>
          <w:szCs w:val="28"/>
        </w:rPr>
        <w:t xml:space="preserve"> and to encourage you to participate in something above what you are already doing.</w:t>
      </w:r>
      <w:r w:rsidRPr="00D460A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BA0FF98" w14:textId="6F7E41A7" w:rsidR="00D14D4D" w:rsidRDefault="00D14D4D">
      <w:pPr>
        <w:rPr>
          <w:rFonts w:asciiTheme="majorHAnsi" w:hAnsiTheme="majorHAnsi" w:cstheme="majorHAnsi"/>
          <w:sz w:val="28"/>
          <w:szCs w:val="28"/>
        </w:rPr>
      </w:pPr>
      <w:r w:rsidRPr="00D460A6">
        <w:rPr>
          <w:rFonts w:asciiTheme="majorHAnsi" w:hAnsiTheme="majorHAnsi" w:cstheme="majorHAnsi"/>
          <w:sz w:val="28"/>
          <w:szCs w:val="28"/>
        </w:rPr>
        <w:t>It is well acknowledged that many Brothers and staff have been living sustainable lives for a long time and included here is not an exhaustive list of what can be done, but it is a simple checklist of possibilities to help you, as an individual, to support the goals of Laudato Si’ and our own progress with the goals of Laudato Si.</w:t>
      </w:r>
    </w:p>
    <w:p w14:paraId="59A9A31F" w14:textId="5BE3B50D" w:rsidR="00D122FE" w:rsidRDefault="00D122FE">
      <w:pPr>
        <w:rPr>
          <w:rFonts w:asciiTheme="majorHAnsi" w:hAnsiTheme="majorHAnsi" w:cstheme="majorHAnsi"/>
          <w:sz w:val="28"/>
          <w:szCs w:val="28"/>
        </w:rPr>
      </w:pPr>
    </w:p>
    <w:p w14:paraId="49A596ED" w14:textId="6C1AB96A" w:rsidR="00D122FE" w:rsidRDefault="00D122F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Chris Hill</w:t>
      </w:r>
    </w:p>
    <w:p w14:paraId="58481204" w14:textId="09DF3732" w:rsidR="00D122FE" w:rsidRPr="00D460A6" w:rsidRDefault="00D122F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Oceania Province</w:t>
      </w:r>
    </w:p>
    <w:p w14:paraId="0C384C71" w14:textId="5210F470" w:rsidR="0096547D" w:rsidRPr="00D460A6" w:rsidRDefault="0096547D">
      <w:pPr>
        <w:rPr>
          <w:rFonts w:asciiTheme="majorHAnsi" w:hAnsiTheme="majorHAnsi" w:cstheme="majorHAnsi"/>
          <w:sz w:val="28"/>
          <w:szCs w:val="28"/>
        </w:rPr>
      </w:pPr>
    </w:p>
    <w:p w14:paraId="028E167F" w14:textId="2001C4DB" w:rsidR="00032E12" w:rsidRPr="00D460A6" w:rsidRDefault="00032E12">
      <w:pPr>
        <w:rPr>
          <w:rFonts w:asciiTheme="majorHAnsi" w:hAnsiTheme="majorHAnsi" w:cstheme="majorHAnsi"/>
          <w:sz w:val="28"/>
          <w:szCs w:val="28"/>
        </w:rPr>
      </w:pPr>
    </w:p>
    <w:p w14:paraId="00A1BEEA" w14:textId="32C05AA1" w:rsidR="0046375B" w:rsidRDefault="0046375B">
      <w:r>
        <w:br w:type="page"/>
      </w:r>
    </w:p>
    <w:p w14:paraId="1861B04D" w14:textId="77777777" w:rsidR="00284B86" w:rsidRDefault="00284B86"/>
    <w:p w14:paraId="0615F389" w14:textId="150D1A8D" w:rsidR="00524D8E" w:rsidRPr="00524D8E" w:rsidRDefault="00524D8E" w:rsidP="0046375B">
      <w:pPr>
        <w:jc w:val="center"/>
        <w:rPr>
          <w:b/>
          <w:bCs/>
          <w:sz w:val="32"/>
          <w:szCs w:val="32"/>
        </w:rPr>
      </w:pPr>
      <w:r w:rsidRPr="00524D8E">
        <w:rPr>
          <w:b/>
          <w:bCs/>
          <w:sz w:val="32"/>
          <w:szCs w:val="32"/>
        </w:rPr>
        <w:t>Waste</w:t>
      </w:r>
      <w:r w:rsidR="0046375B">
        <w:rPr>
          <w:b/>
          <w:bCs/>
          <w:sz w:val="32"/>
          <w:szCs w:val="32"/>
        </w:rPr>
        <w:t xml:space="preserve"> Reduction</w:t>
      </w:r>
    </w:p>
    <w:p w14:paraId="2E3FB48B" w14:textId="1F0ABDA0" w:rsidR="00524D8E" w:rsidRDefault="00524D8E" w:rsidP="00D84632">
      <w:pPr>
        <w:jc w:val="center"/>
      </w:pPr>
    </w:p>
    <w:p w14:paraId="7A19649C" w14:textId="3B35AB6F" w:rsidR="00524D8E" w:rsidRDefault="00524D8E" w:rsidP="00D84632">
      <w:pPr>
        <w:jc w:val="center"/>
      </w:pPr>
    </w:p>
    <w:p w14:paraId="14FE976B" w14:textId="0603B266" w:rsidR="00524D8E" w:rsidRDefault="00524D8E" w:rsidP="00D84632">
      <w:pPr>
        <w:jc w:val="center"/>
      </w:pPr>
    </w:p>
    <w:p w14:paraId="56DFB451" w14:textId="5F156948" w:rsidR="00524D8E" w:rsidRDefault="00524D8E" w:rsidP="00D84632">
      <w:pPr>
        <w:jc w:val="center"/>
      </w:pPr>
    </w:p>
    <w:p w14:paraId="5374D189" w14:textId="43976191" w:rsidR="00524D8E" w:rsidRDefault="00524D8E" w:rsidP="00D84632">
      <w:pPr>
        <w:jc w:val="center"/>
      </w:pPr>
    </w:p>
    <w:p w14:paraId="2186C7A0" w14:textId="29915D27" w:rsidR="00524D8E" w:rsidRDefault="00C00870" w:rsidP="00D84632">
      <w:pPr>
        <w:jc w:val="center"/>
      </w:pPr>
      <w:r>
        <w:rPr>
          <w:noProof/>
        </w:rPr>
        <w:drawing>
          <wp:inline distT="0" distB="0" distL="0" distR="0" wp14:anchorId="48AF7071" wp14:editId="1EF87A82">
            <wp:extent cx="6031564" cy="4020820"/>
            <wp:effectExtent l="0" t="0" r="7620" b="0"/>
            <wp:docPr id="6" name="Picture 6" descr="A picture containing cluttered, items, messy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uttered, items, messy, severa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06" cy="402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AE7F3" w14:textId="7DF11869" w:rsidR="00524D8E" w:rsidRDefault="00524D8E" w:rsidP="00D84632">
      <w:pPr>
        <w:jc w:val="center"/>
      </w:pPr>
    </w:p>
    <w:p w14:paraId="25426AC2" w14:textId="00065CA3" w:rsidR="00524D8E" w:rsidRDefault="00524D8E" w:rsidP="00D84632">
      <w:pPr>
        <w:jc w:val="center"/>
      </w:pPr>
    </w:p>
    <w:p w14:paraId="0F1C899F" w14:textId="54D85947" w:rsidR="00524D8E" w:rsidRDefault="00524D8E" w:rsidP="00D84632">
      <w:pPr>
        <w:jc w:val="center"/>
      </w:pPr>
    </w:p>
    <w:p w14:paraId="0AE5C8FD" w14:textId="2C5C4B28" w:rsidR="00524D8E" w:rsidRDefault="00524D8E" w:rsidP="00D84632">
      <w:pPr>
        <w:jc w:val="center"/>
      </w:pPr>
    </w:p>
    <w:p w14:paraId="6BBC0EAD" w14:textId="23A87D67" w:rsidR="00524D8E" w:rsidRDefault="00524D8E" w:rsidP="00D84632">
      <w:pPr>
        <w:jc w:val="center"/>
      </w:pPr>
    </w:p>
    <w:p w14:paraId="11DFA79F" w14:textId="4C2E4904" w:rsidR="00C56CDF" w:rsidRDefault="00C56CDF" w:rsidP="00D84632">
      <w:pPr>
        <w:jc w:val="center"/>
      </w:pPr>
    </w:p>
    <w:p w14:paraId="26B3F885" w14:textId="6151C687" w:rsidR="00C56CDF" w:rsidRDefault="00C56CDF" w:rsidP="00D84632">
      <w:pPr>
        <w:jc w:val="center"/>
      </w:pPr>
    </w:p>
    <w:p w14:paraId="193A1C6F" w14:textId="65619DAC" w:rsidR="00C56CDF" w:rsidRDefault="00C56CDF" w:rsidP="00D84632">
      <w:pPr>
        <w:jc w:val="center"/>
      </w:pPr>
    </w:p>
    <w:p w14:paraId="6CEAB708" w14:textId="037CAF29" w:rsidR="00C56CDF" w:rsidRDefault="00C56CDF" w:rsidP="00D84632">
      <w:pPr>
        <w:jc w:val="center"/>
      </w:pPr>
    </w:p>
    <w:p w14:paraId="7028DECD" w14:textId="6AF842A6" w:rsidR="00524D8E" w:rsidRDefault="00524D8E" w:rsidP="00D846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939"/>
        <w:gridCol w:w="955"/>
        <w:gridCol w:w="767"/>
        <w:gridCol w:w="751"/>
      </w:tblGrid>
      <w:tr w:rsidR="00F73522" w:rsidRPr="00FC6A1E" w14:paraId="240D0A2A" w14:textId="77777777" w:rsidTr="00524D8E">
        <w:tc>
          <w:tcPr>
            <w:tcW w:w="604" w:type="dxa"/>
          </w:tcPr>
          <w:p w14:paraId="250BB1A5" w14:textId="6C872E8A" w:rsidR="00F73522" w:rsidRPr="00FC6A1E" w:rsidRDefault="00F73522" w:rsidP="001E6F22">
            <w:pPr>
              <w:rPr>
                <w:rFonts w:asciiTheme="majorHAnsi" w:hAnsiTheme="majorHAnsi" w:cstheme="majorHAnsi"/>
                <w:b/>
                <w:bCs/>
              </w:rPr>
            </w:pPr>
            <w:r w:rsidRPr="00FC6A1E">
              <w:rPr>
                <w:rFonts w:asciiTheme="majorHAnsi" w:hAnsiTheme="majorHAnsi" w:cstheme="majorHAnsi"/>
                <w:b/>
                <w:bCs/>
              </w:rPr>
              <w:t>Hint No.</w:t>
            </w:r>
          </w:p>
        </w:tc>
        <w:tc>
          <w:tcPr>
            <w:tcW w:w="5939" w:type="dxa"/>
          </w:tcPr>
          <w:p w14:paraId="0B096E3E" w14:textId="5FED1356" w:rsidR="00F73522" w:rsidRPr="00FC6A1E" w:rsidRDefault="00F73522" w:rsidP="001E6F22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Hlk118705449"/>
            <w:r w:rsidRPr="00FC6A1E">
              <w:rPr>
                <w:rFonts w:asciiTheme="majorHAnsi" w:hAnsiTheme="majorHAnsi" w:cstheme="majorHAnsi"/>
                <w:b/>
                <w:bCs/>
              </w:rPr>
              <w:t>Waste</w:t>
            </w:r>
          </w:p>
        </w:tc>
        <w:tc>
          <w:tcPr>
            <w:tcW w:w="955" w:type="dxa"/>
          </w:tcPr>
          <w:p w14:paraId="03D6FDD2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6A1E">
              <w:rPr>
                <w:rFonts w:asciiTheme="majorHAnsi" w:hAnsiTheme="majorHAnsi" w:cstheme="majorHAnsi"/>
                <w:b/>
                <w:bCs/>
              </w:rPr>
              <w:t>Already doing</w:t>
            </w:r>
          </w:p>
        </w:tc>
        <w:tc>
          <w:tcPr>
            <w:tcW w:w="767" w:type="dxa"/>
          </w:tcPr>
          <w:p w14:paraId="69D404BA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6A1E">
              <w:rPr>
                <w:rFonts w:asciiTheme="majorHAnsi" w:hAnsiTheme="majorHAnsi" w:cstheme="majorHAnsi"/>
                <w:b/>
                <w:bCs/>
              </w:rPr>
              <w:t>Will do</w:t>
            </w:r>
          </w:p>
        </w:tc>
        <w:tc>
          <w:tcPr>
            <w:tcW w:w="751" w:type="dxa"/>
          </w:tcPr>
          <w:p w14:paraId="05C6508E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6A1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</w:tr>
      <w:tr w:rsidR="00F73522" w:rsidRPr="00FC6A1E" w14:paraId="046FFAD4" w14:textId="77777777" w:rsidTr="00524D8E">
        <w:tc>
          <w:tcPr>
            <w:tcW w:w="604" w:type="dxa"/>
          </w:tcPr>
          <w:p w14:paraId="508FC092" w14:textId="12C61112" w:rsidR="00F73522" w:rsidRPr="00FC6A1E" w:rsidRDefault="00C56CDF" w:rsidP="007C709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4</w:t>
            </w:r>
            <w:r w:rsidR="003F1C1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939" w:type="dxa"/>
          </w:tcPr>
          <w:p w14:paraId="2AE015C0" w14:textId="4CAAD3E4" w:rsidR="00F73522" w:rsidRPr="00FC6A1E" w:rsidRDefault="00F73522" w:rsidP="007C709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- REFUSE – plastic bags, take your own reusable bags when shopping.</w:t>
            </w:r>
          </w:p>
        </w:tc>
        <w:tc>
          <w:tcPr>
            <w:tcW w:w="955" w:type="dxa"/>
          </w:tcPr>
          <w:p w14:paraId="71AF307A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8E3AE55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01A3D005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2A9B4F57" w14:textId="77777777" w:rsidTr="00524D8E">
        <w:tc>
          <w:tcPr>
            <w:tcW w:w="604" w:type="dxa"/>
          </w:tcPr>
          <w:p w14:paraId="42B1FCA1" w14:textId="6127431F" w:rsidR="00F73522" w:rsidRPr="00FC6A1E" w:rsidRDefault="00C56CDF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4</w:t>
            </w:r>
            <w:r w:rsidR="003F1C1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939" w:type="dxa"/>
          </w:tcPr>
          <w:p w14:paraId="79D6014A" w14:textId="35DB8CB6" w:rsidR="00F73522" w:rsidRPr="00FC6A1E" w:rsidRDefault="00F73522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REFUSE - Use bar soap, shampoo and stain removers that aren’t packaged in plastic.</w:t>
            </w:r>
          </w:p>
        </w:tc>
        <w:tc>
          <w:tcPr>
            <w:tcW w:w="955" w:type="dxa"/>
          </w:tcPr>
          <w:p w14:paraId="21FC645A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AA29CE5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7B69F2FA" w14:textId="77777777" w:rsidR="00F73522" w:rsidRPr="00FC6A1E" w:rsidRDefault="00F73522" w:rsidP="001E6F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154D67DD" w14:textId="77777777" w:rsidTr="00524D8E">
        <w:tc>
          <w:tcPr>
            <w:tcW w:w="604" w:type="dxa"/>
          </w:tcPr>
          <w:p w14:paraId="3FDBFA41" w14:textId="7ABE50DA" w:rsidR="00F73522" w:rsidRPr="00FC6A1E" w:rsidRDefault="003F1C15" w:rsidP="007C70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5939" w:type="dxa"/>
          </w:tcPr>
          <w:p w14:paraId="4315CF9D" w14:textId="41359683" w:rsidR="00F73522" w:rsidRPr="00FC6A1E" w:rsidRDefault="00F73522" w:rsidP="007C709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- REFUSE – put a “no junk mail” sign on your letter box to discourage advertising material.</w:t>
            </w:r>
          </w:p>
        </w:tc>
        <w:tc>
          <w:tcPr>
            <w:tcW w:w="955" w:type="dxa"/>
          </w:tcPr>
          <w:p w14:paraId="36CA8B55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135018CB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02D3E038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67EBD97E" w14:textId="77777777" w:rsidTr="00524D8E">
        <w:tc>
          <w:tcPr>
            <w:tcW w:w="604" w:type="dxa"/>
          </w:tcPr>
          <w:p w14:paraId="5CCA2709" w14:textId="51B793A1" w:rsidR="00F73522" w:rsidRPr="00FC6A1E" w:rsidRDefault="00C56CDF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939" w:type="dxa"/>
          </w:tcPr>
          <w:p w14:paraId="33A40CC0" w14:textId="751C6135" w:rsidR="00F73522" w:rsidRPr="00FC6A1E" w:rsidRDefault="00F73522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REFUSE - Stop paper bank statements and pay your bills online or via your mobile device.</w:t>
            </w:r>
          </w:p>
        </w:tc>
        <w:tc>
          <w:tcPr>
            <w:tcW w:w="955" w:type="dxa"/>
          </w:tcPr>
          <w:p w14:paraId="3789FA17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434C241D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5B124B9E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63A0D2E4" w14:textId="77777777" w:rsidTr="00524D8E">
        <w:tc>
          <w:tcPr>
            <w:tcW w:w="604" w:type="dxa"/>
          </w:tcPr>
          <w:p w14:paraId="41EF7490" w14:textId="543C0EF1" w:rsidR="00F73522" w:rsidRPr="00FC6A1E" w:rsidRDefault="00C56CDF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939" w:type="dxa"/>
          </w:tcPr>
          <w:p w14:paraId="16B6FEFB" w14:textId="2B2AABB8" w:rsidR="00F73522" w:rsidRPr="00FC6A1E" w:rsidRDefault="00F73522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The 5 R’s – REFUSE – take your own reusable containers to the </w:t>
            </w:r>
            <w:r w:rsidR="001E6F22">
              <w:rPr>
                <w:rFonts w:asciiTheme="majorHAnsi" w:hAnsiTheme="majorHAnsi" w:cstheme="majorHAnsi"/>
              </w:rPr>
              <w:t>shops</w:t>
            </w:r>
          </w:p>
        </w:tc>
        <w:tc>
          <w:tcPr>
            <w:tcW w:w="955" w:type="dxa"/>
          </w:tcPr>
          <w:p w14:paraId="05609BD5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646FA24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4BF72705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743CABFB" w14:textId="77777777" w:rsidTr="00524D8E">
        <w:tc>
          <w:tcPr>
            <w:tcW w:w="604" w:type="dxa"/>
          </w:tcPr>
          <w:p w14:paraId="2B0205B0" w14:textId="2EFDA51E" w:rsidR="00F73522" w:rsidRPr="00FC6A1E" w:rsidRDefault="00C56CDF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939" w:type="dxa"/>
          </w:tcPr>
          <w:p w14:paraId="55964082" w14:textId="1A5787D0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- REDUCE - paper consumption by printing on both sides.</w:t>
            </w:r>
          </w:p>
        </w:tc>
        <w:tc>
          <w:tcPr>
            <w:tcW w:w="955" w:type="dxa"/>
          </w:tcPr>
          <w:p w14:paraId="0035A70D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25565FD0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7DA669FB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4E82C9D5" w14:textId="77777777" w:rsidTr="00524D8E">
        <w:tc>
          <w:tcPr>
            <w:tcW w:w="604" w:type="dxa"/>
          </w:tcPr>
          <w:p w14:paraId="47135261" w14:textId="4597B3AE" w:rsidR="00F73522" w:rsidRPr="00FC6A1E" w:rsidRDefault="00C56CDF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939" w:type="dxa"/>
          </w:tcPr>
          <w:p w14:paraId="54AD87F5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- REDUCE - printing by only printing when necessary</w:t>
            </w:r>
          </w:p>
          <w:p w14:paraId="569EA84E" w14:textId="02E2DFBA" w:rsidR="00E62CF9" w:rsidRPr="00FC6A1E" w:rsidRDefault="00E62CF9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FAB9660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14B492C8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6E6FB515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62FA1517" w14:textId="77777777" w:rsidTr="00524D8E">
        <w:tc>
          <w:tcPr>
            <w:tcW w:w="604" w:type="dxa"/>
          </w:tcPr>
          <w:p w14:paraId="4624D605" w14:textId="6D3C4411" w:rsidR="00F73522" w:rsidRPr="00FC6A1E" w:rsidRDefault="00C56CDF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939" w:type="dxa"/>
          </w:tcPr>
          <w:p w14:paraId="1515F620" w14:textId="2BFD3BA7" w:rsidR="00F73522" w:rsidRPr="00FC6A1E" w:rsidRDefault="00F73522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The 5 R’s – REDUCE </w:t>
            </w:r>
            <w:r w:rsidR="00CF107B">
              <w:rPr>
                <w:rFonts w:asciiTheme="majorHAnsi" w:hAnsiTheme="majorHAnsi" w:cstheme="majorHAnsi"/>
              </w:rPr>
              <w:t>–</w:t>
            </w:r>
            <w:r w:rsidRPr="00FC6A1E">
              <w:rPr>
                <w:rFonts w:asciiTheme="majorHAnsi" w:hAnsiTheme="majorHAnsi" w:cstheme="majorHAnsi"/>
              </w:rPr>
              <w:t xml:space="preserve"> </w:t>
            </w:r>
            <w:r w:rsidR="00CF107B">
              <w:rPr>
                <w:rFonts w:asciiTheme="majorHAnsi" w:hAnsiTheme="majorHAnsi" w:cstheme="majorHAnsi"/>
              </w:rPr>
              <w:t>Bring your flask on train or car journeys  to reduce plastic waste</w:t>
            </w:r>
          </w:p>
        </w:tc>
        <w:tc>
          <w:tcPr>
            <w:tcW w:w="955" w:type="dxa"/>
          </w:tcPr>
          <w:p w14:paraId="068FF7B4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5C1E7235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17102F7A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6D849D96" w14:textId="77777777" w:rsidTr="00524D8E">
        <w:tc>
          <w:tcPr>
            <w:tcW w:w="604" w:type="dxa"/>
          </w:tcPr>
          <w:p w14:paraId="6545FC37" w14:textId="3CEC1C8A" w:rsidR="00F73522" w:rsidRPr="00FC6A1E" w:rsidRDefault="00C56CDF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939" w:type="dxa"/>
          </w:tcPr>
          <w:p w14:paraId="3DEF6C15" w14:textId="0E3368BE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REDUCE - Don’t buy fruit and veggies wrapped in plastic.</w:t>
            </w:r>
          </w:p>
        </w:tc>
        <w:tc>
          <w:tcPr>
            <w:tcW w:w="955" w:type="dxa"/>
          </w:tcPr>
          <w:p w14:paraId="25122704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446F7F92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047DE9F2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3079035B" w14:textId="77777777" w:rsidTr="00524D8E">
        <w:tc>
          <w:tcPr>
            <w:tcW w:w="604" w:type="dxa"/>
          </w:tcPr>
          <w:p w14:paraId="4918A01D" w14:textId="775BECF3" w:rsidR="00F73522" w:rsidRPr="00FC6A1E" w:rsidRDefault="00C56CDF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939" w:type="dxa"/>
          </w:tcPr>
          <w:p w14:paraId="2A24D5D3" w14:textId="48E9B6DA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REDUCE - Buy a silicone oven try mat to replace baking paper.</w:t>
            </w:r>
          </w:p>
        </w:tc>
        <w:tc>
          <w:tcPr>
            <w:tcW w:w="955" w:type="dxa"/>
          </w:tcPr>
          <w:p w14:paraId="622BD6A4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46D64D5C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26629EF6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7E4E937F" w14:textId="77777777" w:rsidTr="00524D8E">
        <w:tc>
          <w:tcPr>
            <w:tcW w:w="604" w:type="dxa"/>
          </w:tcPr>
          <w:p w14:paraId="6E871234" w14:textId="78BE7F4B" w:rsidR="00F73522" w:rsidRPr="00FC6A1E" w:rsidRDefault="00C56CDF" w:rsidP="007C709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939" w:type="dxa"/>
          </w:tcPr>
          <w:p w14:paraId="12A1B857" w14:textId="50C346FC" w:rsidR="00F73522" w:rsidRPr="00FC6A1E" w:rsidRDefault="00F73522" w:rsidP="007C709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REUSE - Before throwing something out, consider if it can be recycled or used by someone else.</w:t>
            </w:r>
          </w:p>
        </w:tc>
        <w:tc>
          <w:tcPr>
            <w:tcW w:w="955" w:type="dxa"/>
          </w:tcPr>
          <w:p w14:paraId="6129977A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13A5142A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3F0357DD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2E6A15FE" w14:textId="77777777" w:rsidTr="00524D8E">
        <w:tc>
          <w:tcPr>
            <w:tcW w:w="604" w:type="dxa"/>
          </w:tcPr>
          <w:p w14:paraId="722938BA" w14:textId="3EA80997" w:rsidR="00F73522" w:rsidRPr="00FC6A1E" w:rsidRDefault="00C56CDF" w:rsidP="003D1123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5</w:t>
            </w:r>
            <w:r w:rsidR="003F1C1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939" w:type="dxa"/>
          </w:tcPr>
          <w:p w14:paraId="1C8949ED" w14:textId="4ED23ADE" w:rsidR="00F73522" w:rsidRPr="00FC6A1E" w:rsidRDefault="00F73522" w:rsidP="003D1123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REUSE - Share with friends—Share things like books, magazines, movies, games, and newspapers.</w:t>
            </w:r>
          </w:p>
        </w:tc>
        <w:tc>
          <w:tcPr>
            <w:tcW w:w="955" w:type="dxa"/>
          </w:tcPr>
          <w:p w14:paraId="59E5D586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13D5A02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09B2E0E3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5A9A31BC" w14:textId="77777777" w:rsidTr="00524D8E">
        <w:tc>
          <w:tcPr>
            <w:tcW w:w="604" w:type="dxa"/>
          </w:tcPr>
          <w:p w14:paraId="617C67FD" w14:textId="15857C4F" w:rsidR="00F73522" w:rsidRPr="00FC6A1E" w:rsidRDefault="003F1C15" w:rsidP="007C70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5939" w:type="dxa"/>
          </w:tcPr>
          <w:p w14:paraId="5171DB7D" w14:textId="6111792D" w:rsidR="00F73522" w:rsidRPr="00FC6A1E" w:rsidRDefault="00F73522" w:rsidP="007C709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REUSE - Donate unwanted goods to charity or</w:t>
            </w:r>
            <w:r w:rsidR="00CF107B">
              <w:rPr>
                <w:rFonts w:asciiTheme="majorHAnsi" w:hAnsiTheme="majorHAnsi" w:cstheme="majorHAnsi"/>
              </w:rPr>
              <w:t xml:space="preserve"> to the recycle depots</w:t>
            </w:r>
            <w:r w:rsidRPr="00FC6A1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55" w:type="dxa"/>
          </w:tcPr>
          <w:p w14:paraId="17FE3C3B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0F59538A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70E6A022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5DBFB416" w14:textId="77777777" w:rsidTr="00524D8E">
        <w:tc>
          <w:tcPr>
            <w:tcW w:w="604" w:type="dxa"/>
          </w:tcPr>
          <w:p w14:paraId="45B3BA57" w14:textId="116904C5" w:rsidR="00F73522" w:rsidRPr="00FC6A1E" w:rsidRDefault="00C56CDF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6</w:t>
            </w:r>
            <w:r w:rsidR="003F1C15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939" w:type="dxa"/>
          </w:tcPr>
          <w:p w14:paraId="68DA0D02" w14:textId="7CAE4C58" w:rsidR="00F73522" w:rsidRPr="00FC6A1E" w:rsidRDefault="00F73522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REUSE - Bring your own ‘Sustainability Keep Cup’ when purchasing coffee and/or ordering hot drinks.</w:t>
            </w:r>
          </w:p>
        </w:tc>
        <w:tc>
          <w:tcPr>
            <w:tcW w:w="955" w:type="dxa"/>
          </w:tcPr>
          <w:p w14:paraId="1031E676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5630373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228830AA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439F421B" w14:textId="77777777" w:rsidTr="00524D8E">
        <w:tc>
          <w:tcPr>
            <w:tcW w:w="604" w:type="dxa"/>
          </w:tcPr>
          <w:p w14:paraId="791CC54F" w14:textId="6BA84329" w:rsidR="00F73522" w:rsidRPr="00FC6A1E" w:rsidRDefault="00C56CDF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6</w:t>
            </w:r>
            <w:r w:rsidR="003F1C1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939" w:type="dxa"/>
          </w:tcPr>
          <w:p w14:paraId="56DE94AD" w14:textId="1B006483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RECYCLE - Use recycled or carbon neutral copy paper.</w:t>
            </w:r>
          </w:p>
        </w:tc>
        <w:tc>
          <w:tcPr>
            <w:tcW w:w="955" w:type="dxa"/>
          </w:tcPr>
          <w:p w14:paraId="33FA9CD2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305EF450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45CF7A9A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02FD8F9D" w14:textId="77777777" w:rsidTr="00524D8E">
        <w:tc>
          <w:tcPr>
            <w:tcW w:w="604" w:type="dxa"/>
          </w:tcPr>
          <w:p w14:paraId="7487C913" w14:textId="025967F9" w:rsidR="00F73522" w:rsidRPr="00FC6A1E" w:rsidRDefault="00C56CDF" w:rsidP="00E5425D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6</w:t>
            </w:r>
            <w:r w:rsidR="003F1C1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939" w:type="dxa"/>
          </w:tcPr>
          <w:p w14:paraId="6A5D4D1C" w14:textId="5FCA7217" w:rsidR="00F73522" w:rsidRPr="00FC6A1E" w:rsidRDefault="00F73522" w:rsidP="00E5425D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RECYCLE - Separate recycling waste from general waste (if available in your area).</w:t>
            </w:r>
          </w:p>
        </w:tc>
        <w:tc>
          <w:tcPr>
            <w:tcW w:w="955" w:type="dxa"/>
          </w:tcPr>
          <w:p w14:paraId="18642994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559BD6A6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56868DDF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0F5298EE" w14:textId="77777777" w:rsidTr="00524D8E">
        <w:tc>
          <w:tcPr>
            <w:tcW w:w="604" w:type="dxa"/>
          </w:tcPr>
          <w:p w14:paraId="7C83C0BA" w14:textId="1631415D" w:rsidR="00F73522" w:rsidRPr="00FC6A1E" w:rsidRDefault="00C56CDF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6</w:t>
            </w:r>
            <w:r w:rsidR="00AD0BC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939" w:type="dxa"/>
          </w:tcPr>
          <w:p w14:paraId="67B64892" w14:textId="1839CD40" w:rsidR="00F73522" w:rsidRPr="00FC6A1E" w:rsidRDefault="00F73522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RECYCLE – Use E-waste recycling programs when disposing of your electronics.</w:t>
            </w:r>
          </w:p>
        </w:tc>
        <w:tc>
          <w:tcPr>
            <w:tcW w:w="955" w:type="dxa"/>
          </w:tcPr>
          <w:p w14:paraId="570AF143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59D68A94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168F378B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tr w:rsidR="00F73522" w:rsidRPr="00FC6A1E" w14:paraId="353EEF68" w14:textId="77777777" w:rsidTr="00524D8E">
        <w:tc>
          <w:tcPr>
            <w:tcW w:w="604" w:type="dxa"/>
          </w:tcPr>
          <w:p w14:paraId="4F8F0070" w14:textId="338A7A63" w:rsidR="00F73522" w:rsidRPr="00FC6A1E" w:rsidRDefault="00C56CDF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6</w:t>
            </w:r>
            <w:r w:rsidR="00AD0BC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939" w:type="dxa"/>
          </w:tcPr>
          <w:p w14:paraId="0A85DD1A" w14:textId="6653939C" w:rsidR="00F73522" w:rsidRPr="00FC6A1E" w:rsidRDefault="00F73522" w:rsidP="00A6616F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The 5 R’s – ROT - Get into composting with a compost</w:t>
            </w:r>
            <w:r w:rsidR="00CF107B">
              <w:rPr>
                <w:rFonts w:asciiTheme="majorHAnsi" w:hAnsiTheme="majorHAnsi" w:cstheme="majorHAnsi"/>
              </w:rPr>
              <w:t xml:space="preserve"> </w:t>
            </w:r>
            <w:r w:rsidRPr="00FC6A1E">
              <w:rPr>
                <w:rFonts w:asciiTheme="majorHAnsi" w:hAnsiTheme="majorHAnsi" w:cstheme="majorHAnsi"/>
              </w:rPr>
              <w:t>bin,</w:t>
            </w:r>
            <w:r w:rsidR="005356DF">
              <w:rPr>
                <w:rFonts w:asciiTheme="majorHAnsi" w:hAnsiTheme="majorHAnsi" w:cstheme="majorHAnsi"/>
              </w:rPr>
              <w:t xml:space="preserve"> </w:t>
            </w:r>
            <w:r w:rsidRPr="00FC6A1E">
              <w:rPr>
                <w:rFonts w:asciiTheme="majorHAnsi" w:hAnsiTheme="majorHAnsi" w:cstheme="majorHAnsi"/>
              </w:rPr>
              <w:t>and reduce your organic household waste by up to 40%</w:t>
            </w:r>
            <w:r w:rsidR="005356DF">
              <w:rPr>
                <w:rFonts w:asciiTheme="majorHAnsi" w:hAnsiTheme="majorHAnsi" w:cstheme="majorHAnsi"/>
              </w:rPr>
              <w:t>. You can also hire a brown bin for cooked food waste.</w:t>
            </w:r>
          </w:p>
        </w:tc>
        <w:tc>
          <w:tcPr>
            <w:tcW w:w="955" w:type="dxa"/>
          </w:tcPr>
          <w:p w14:paraId="4C7FF76D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443E74A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1C0CE1CB" w14:textId="77777777" w:rsidR="00F73522" w:rsidRPr="00FC6A1E" w:rsidRDefault="00F73522" w:rsidP="001E6F22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5567DDD6" w14:textId="7ACCCDFE" w:rsidR="0096547D" w:rsidRDefault="0096547D" w:rsidP="00EC63A1"/>
    <w:p w14:paraId="1E077DA4" w14:textId="206BB381" w:rsidR="00F71276" w:rsidRDefault="00F71276" w:rsidP="00EC63A1"/>
    <w:p w14:paraId="493AF063" w14:textId="77777777" w:rsidR="00FC6A1E" w:rsidRPr="00FC6A1E" w:rsidRDefault="00FC6A1E">
      <w:pPr>
        <w:jc w:val="center"/>
        <w:rPr>
          <w:rFonts w:asciiTheme="majorHAnsi" w:hAnsiTheme="majorHAnsi" w:cstheme="majorHAnsi"/>
        </w:rPr>
      </w:pPr>
    </w:p>
    <w:sectPr w:rsidR="00FC6A1E" w:rsidRPr="00FC6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3A4C" w14:textId="77777777" w:rsidR="00E42D33" w:rsidRDefault="00E42D33" w:rsidP="002E2DE2">
      <w:pPr>
        <w:spacing w:after="0" w:line="240" w:lineRule="auto"/>
      </w:pPr>
      <w:r>
        <w:separator/>
      </w:r>
    </w:p>
  </w:endnote>
  <w:endnote w:type="continuationSeparator" w:id="0">
    <w:p w14:paraId="6EA61FB0" w14:textId="77777777" w:rsidR="00E42D33" w:rsidRDefault="00E42D33" w:rsidP="002E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8914" w14:textId="77777777" w:rsidR="00E42D33" w:rsidRDefault="00E42D33" w:rsidP="002E2DE2">
      <w:pPr>
        <w:spacing w:after="0" w:line="240" w:lineRule="auto"/>
      </w:pPr>
      <w:r>
        <w:separator/>
      </w:r>
    </w:p>
  </w:footnote>
  <w:footnote w:type="continuationSeparator" w:id="0">
    <w:p w14:paraId="0AA3F7CA" w14:textId="77777777" w:rsidR="00E42D33" w:rsidRDefault="00E42D33" w:rsidP="002E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4D"/>
    <w:rsid w:val="0001596F"/>
    <w:rsid w:val="00032E12"/>
    <w:rsid w:val="00044A0B"/>
    <w:rsid w:val="000A3462"/>
    <w:rsid w:val="000F6E5A"/>
    <w:rsid w:val="001052E3"/>
    <w:rsid w:val="00106278"/>
    <w:rsid w:val="00165068"/>
    <w:rsid w:val="00193735"/>
    <w:rsid w:val="00195B6F"/>
    <w:rsid w:val="001B278F"/>
    <w:rsid w:val="001B663A"/>
    <w:rsid w:val="001C6A01"/>
    <w:rsid w:val="001E6F22"/>
    <w:rsid w:val="001F7C22"/>
    <w:rsid w:val="0022082A"/>
    <w:rsid w:val="00236A49"/>
    <w:rsid w:val="002562E8"/>
    <w:rsid w:val="00284B86"/>
    <w:rsid w:val="002B3483"/>
    <w:rsid w:val="002E2DE2"/>
    <w:rsid w:val="002E5814"/>
    <w:rsid w:val="002F43AA"/>
    <w:rsid w:val="00314A0E"/>
    <w:rsid w:val="00386A7D"/>
    <w:rsid w:val="003B0B9A"/>
    <w:rsid w:val="003D1123"/>
    <w:rsid w:val="003D157B"/>
    <w:rsid w:val="003F1C15"/>
    <w:rsid w:val="00405104"/>
    <w:rsid w:val="00430C46"/>
    <w:rsid w:val="00431E69"/>
    <w:rsid w:val="0044582F"/>
    <w:rsid w:val="00454EB6"/>
    <w:rsid w:val="00462457"/>
    <w:rsid w:val="0046375B"/>
    <w:rsid w:val="004978EE"/>
    <w:rsid w:val="00497F4F"/>
    <w:rsid w:val="004E0699"/>
    <w:rsid w:val="004E22D3"/>
    <w:rsid w:val="00501510"/>
    <w:rsid w:val="00507366"/>
    <w:rsid w:val="00510BE3"/>
    <w:rsid w:val="00524D8E"/>
    <w:rsid w:val="005356DF"/>
    <w:rsid w:val="005705B5"/>
    <w:rsid w:val="00577A29"/>
    <w:rsid w:val="005A3112"/>
    <w:rsid w:val="005D330D"/>
    <w:rsid w:val="005F6A37"/>
    <w:rsid w:val="0062681A"/>
    <w:rsid w:val="006308DB"/>
    <w:rsid w:val="00641640"/>
    <w:rsid w:val="006A29F0"/>
    <w:rsid w:val="006C1F69"/>
    <w:rsid w:val="00711AD8"/>
    <w:rsid w:val="007413B8"/>
    <w:rsid w:val="00746893"/>
    <w:rsid w:val="007672C4"/>
    <w:rsid w:val="007B08E0"/>
    <w:rsid w:val="007C2F88"/>
    <w:rsid w:val="007C4ED6"/>
    <w:rsid w:val="007C709F"/>
    <w:rsid w:val="007D5F2B"/>
    <w:rsid w:val="00812902"/>
    <w:rsid w:val="008216AF"/>
    <w:rsid w:val="008249BA"/>
    <w:rsid w:val="00867DD4"/>
    <w:rsid w:val="00922297"/>
    <w:rsid w:val="009346B7"/>
    <w:rsid w:val="0096547D"/>
    <w:rsid w:val="009B616E"/>
    <w:rsid w:val="009D5867"/>
    <w:rsid w:val="00A037D1"/>
    <w:rsid w:val="00A6223F"/>
    <w:rsid w:val="00A6543B"/>
    <w:rsid w:val="00A6616F"/>
    <w:rsid w:val="00A82232"/>
    <w:rsid w:val="00AC052B"/>
    <w:rsid w:val="00AD0BCA"/>
    <w:rsid w:val="00AF6D46"/>
    <w:rsid w:val="00B30D09"/>
    <w:rsid w:val="00B64F7F"/>
    <w:rsid w:val="00B84385"/>
    <w:rsid w:val="00B87F61"/>
    <w:rsid w:val="00B92A52"/>
    <w:rsid w:val="00B94F8C"/>
    <w:rsid w:val="00BB209D"/>
    <w:rsid w:val="00BF1C5C"/>
    <w:rsid w:val="00C00870"/>
    <w:rsid w:val="00C0337C"/>
    <w:rsid w:val="00C033A6"/>
    <w:rsid w:val="00C304E0"/>
    <w:rsid w:val="00C54DC4"/>
    <w:rsid w:val="00C56CDF"/>
    <w:rsid w:val="00C7214A"/>
    <w:rsid w:val="00CA4079"/>
    <w:rsid w:val="00CA4E83"/>
    <w:rsid w:val="00CA5246"/>
    <w:rsid w:val="00CF107B"/>
    <w:rsid w:val="00D122FE"/>
    <w:rsid w:val="00D14D4D"/>
    <w:rsid w:val="00D460A6"/>
    <w:rsid w:val="00D47C6F"/>
    <w:rsid w:val="00D84632"/>
    <w:rsid w:val="00DE1C99"/>
    <w:rsid w:val="00DE5926"/>
    <w:rsid w:val="00DE780A"/>
    <w:rsid w:val="00E002AA"/>
    <w:rsid w:val="00E0412A"/>
    <w:rsid w:val="00E42D33"/>
    <w:rsid w:val="00E5425D"/>
    <w:rsid w:val="00E54F3D"/>
    <w:rsid w:val="00E565F5"/>
    <w:rsid w:val="00E62CF9"/>
    <w:rsid w:val="00EB61B5"/>
    <w:rsid w:val="00EC5987"/>
    <w:rsid w:val="00EC63A1"/>
    <w:rsid w:val="00F00787"/>
    <w:rsid w:val="00F41567"/>
    <w:rsid w:val="00F71276"/>
    <w:rsid w:val="00F73522"/>
    <w:rsid w:val="00F739E2"/>
    <w:rsid w:val="00FC2D71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10CD"/>
  <w15:docId w15:val="{CE9D417C-AB1E-46D0-8547-292870E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E2"/>
  </w:style>
  <w:style w:type="paragraph" w:styleId="Footer">
    <w:name w:val="footer"/>
    <w:basedOn w:val="Normal"/>
    <w:link w:val="FooterChar"/>
    <w:uiPriority w:val="99"/>
    <w:unhideWhenUsed/>
    <w:rsid w:val="002E2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E2"/>
  </w:style>
  <w:style w:type="paragraph" w:styleId="BalloonText">
    <w:name w:val="Balloon Text"/>
    <w:basedOn w:val="Normal"/>
    <w:link w:val="BalloonTextChar"/>
    <w:uiPriority w:val="99"/>
    <w:semiHidden/>
    <w:unhideWhenUsed/>
    <w:rsid w:val="0038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Helen Gallivan</cp:lastModifiedBy>
  <cp:revision>2</cp:revision>
  <cp:lastPrinted>2023-04-24T11:40:00Z</cp:lastPrinted>
  <dcterms:created xsi:type="dcterms:W3CDTF">2023-12-17T09:18:00Z</dcterms:created>
  <dcterms:modified xsi:type="dcterms:W3CDTF">2023-12-17T09:18:00Z</dcterms:modified>
</cp:coreProperties>
</file>